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F1C" w:rsidRPr="00581F1C" w:rsidRDefault="00581F1C" w:rsidP="008434F7">
      <w:pPr>
        <w:pStyle w:val="Heading2"/>
        <w:rPr>
          <w:rFonts w:asciiTheme="majorBidi" w:eastAsiaTheme="minorHAnsi" w:hAnsiTheme="majorBidi" w:cstheme="majorBidi"/>
          <w:sz w:val="24"/>
        </w:rPr>
      </w:pPr>
      <w:bookmarkStart w:id="0" w:name="_Toc479687562"/>
      <w:r w:rsidRPr="00581F1C">
        <w:rPr>
          <w:rFonts w:asciiTheme="majorBidi" w:hAnsiTheme="majorBidi" w:cstheme="majorBidi"/>
          <w:sz w:val="24"/>
        </w:rPr>
        <w:t>Corporate Communication &amp; Public Relations</w:t>
      </w:r>
      <w:bookmarkEnd w:id="0"/>
      <w:r w:rsidRPr="00581F1C">
        <w:rPr>
          <w:rFonts w:asciiTheme="majorBidi" w:eastAsiaTheme="minorHAnsi" w:hAnsiTheme="majorBidi" w:cstheme="majorBidi"/>
          <w:sz w:val="24"/>
        </w:rPr>
        <w:tab/>
      </w:r>
      <w:r w:rsidRPr="00581F1C">
        <w:rPr>
          <w:rFonts w:asciiTheme="majorBidi" w:eastAsiaTheme="minorHAnsi" w:hAnsiTheme="majorBidi" w:cstheme="majorBidi"/>
          <w:sz w:val="24"/>
        </w:rPr>
        <w:tab/>
      </w:r>
      <w:r w:rsidRPr="00581F1C">
        <w:rPr>
          <w:rFonts w:asciiTheme="majorBidi" w:eastAsiaTheme="minorHAnsi" w:hAnsiTheme="majorBidi" w:cstheme="majorBidi"/>
          <w:sz w:val="24"/>
        </w:rPr>
        <w:tab/>
        <w:t>MSTD – 0</w:t>
      </w:r>
      <w:r w:rsidR="008434F7">
        <w:rPr>
          <w:rFonts w:asciiTheme="majorBidi" w:eastAsiaTheme="minorHAnsi" w:hAnsiTheme="majorBidi" w:cstheme="majorBidi"/>
          <w:sz w:val="24"/>
        </w:rPr>
        <w:t>2604</w:t>
      </w:r>
    </w:p>
    <w:p w:rsidR="00581F1C" w:rsidRPr="00581F1C" w:rsidRDefault="00581F1C" w:rsidP="00581F1C">
      <w:pPr>
        <w:pStyle w:val="Heading1"/>
        <w:rPr>
          <w:rFonts w:asciiTheme="majorBidi" w:hAnsiTheme="majorBidi" w:cstheme="majorBidi"/>
          <w:sz w:val="24"/>
          <w:szCs w:val="24"/>
        </w:rPr>
      </w:pPr>
      <w:r w:rsidRPr="00581F1C">
        <w:rPr>
          <w:rFonts w:asciiTheme="majorBidi" w:hAnsiTheme="majorBidi" w:cstheme="majorBidi"/>
          <w:noProof/>
          <w:sz w:val="24"/>
          <w:szCs w:val="24"/>
        </w:rPr>
        <w:drawing>
          <wp:inline distT="0" distB="0" distL="0" distR="0" wp14:anchorId="5D17D387" wp14:editId="761ABC8E">
            <wp:extent cx="5819775" cy="1028700"/>
            <wp:effectExtent l="0" t="0" r="9525" b="0"/>
            <wp:docPr id="1" name="Picture 1" descr="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UB"/>
                    <pic:cNvPicPr>
                      <a:picLocks noChangeAspect="1" noChangeArrowheads="1"/>
                    </pic:cNvPicPr>
                  </pic:nvPicPr>
                  <pic:blipFill>
                    <a:blip r:embed="rId6">
                      <a:extLst>
                        <a:ext uri="{28A0092B-C50C-407E-A947-70E740481C1C}">
                          <a14:useLocalDpi xmlns:a14="http://schemas.microsoft.com/office/drawing/2010/main" val="0"/>
                        </a:ext>
                      </a:extLst>
                    </a:blip>
                    <a:srcRect l="23117" b="26381"/>
                    <a:stretch>
                      <a:fillRect/>
                    </a:stretch>
                  </pic:blipFill>
                  <pic:spPr bwMode="auto">
                    <a:xfrm>
                      <a:off x="0" y="0"/>
                      <a:ext cx="5819775" cy="1028700"/>
                    </a:xfrm>
                    <a:prstGeom prst="rect">
                      <a:avLst/>
                    </a:prstGeom>
                    <a:noFill/>
                    <a:ln>
                      <a:noFill/>
                    </a:ln>
                  </pic:spPr>
                </pic:pic>
              </a:graphicData>
            </a:graphic>
          </wp:inline>
        </w:drawing>
      </w:r>
    </w:p>
    <w:p w:rsidR="00581F1C" w:rsidRPr="00581F1C" w:rsidRDefault="00581F1C" w:rsidP="00581F1C">
      <w:pPr>
        <w:ind w:right="-360"/>
        <w:jc w:val="center"/>
        <w:rPr>
          <w:rFonts w:asciiTheme="majorBidi" w:hAnsiTheme="majorBidi" w:cstheme="majorBidi"/>
          <w:sz w:val="24"/>
          <w:szCs w:val="24"/>
        </w:rPr>
      </w:pPr>
      <w:r w:rsidRPr="00581F1C">
        <w:rPr>
          <w:rFonts w:asciiTheme="majorBidi" w:hAnsiTheme="majorBidi" w:cstheme="majorBidi"/>
          <w:sz w:val="24"/>
          <w:szCs w:val="24"/>
        </w:rPr>
        <w:t>Department of MEDIA STUDIES</w:t>
      </w:r>
    </w:p>
    <w:p w:rsidR="00581F1C" w:rsidRPr="00581F1C" w:rsidRDefault="00581F1C" w:rsidP="001D1F09">
      <w:pPr>
        <w:jc w:val="center"/>
        <w:rPr>
          <w:rFonts w:asciiTheme="majorBidi" w:hAnsiTheme="majorBidi" w:cstheme="majorBidi"/>
          <w:b/>
          <w:i/>
          <w:sz w:val="24"/>
          <w:szCs w:val="24"/>
          <w:u w:val="single"/>
        </w:rPr>
      </w:pPr>
      <w:r w:rsidRPr="00581F1C">
        <w:rPr>
          <w:rFonts w:asciiTheme="majorBidi" w:hAnsiTheme="majorBidi" w:cstheme="majorBidi"/>
          <w:sz w:val="24"/>
          <w:szCs w:val="24"/>
        </w:rPr>
        <w:t xml:space="preserve">Program: </w:t>
      </w:r>
      <w:r w:rsidRPr="00581F1C">
        <w:rPr>
          <w:rFonts w:asciiTheme="majorBidi" w:hAnsiTheme="majorBidi" w:cstheme="majorBidi"/>
          <w:b/>
          <w:i/>
          <w:sz w:val="24"/>
          <w:szCs w:val="24"/>
          <w:u w:val="single"/>
        </w:rPr>
        <w:t>BS</w:t>
      </w:r>
      <w:r w:rsidR="0084748A">
        <w:rPr>
          <w:rFonts w:asciiTheme="majorBidi" w:hAnsiTheme="majorBidi" w:cstheme="majorBidi"/>
          <w:b/>
          <w:i/>
          <w:sz w:val="24"/>
          <w:szCs w:val="24"/>
          <w:u w:val="single"/>
        </w:rPr>
        <w:t xml:space="preserve"> </w:t>
      </w:r>
      <w:bookmarkStart w:id="1" w:name="_GoBack"/>
      <w:bookmarkEnd w:id="1"/>
    </w:p>
    <w:p w:rsidR="00581F1C" w:rsidRPr="00581F1C" w:rsidRDefault="00581F1C" w:rsidP="00581F1C">
      <w:pPr>
        <w:jc w:val="center"/>
        <w:rPr>
          <w:rFonts w:asciiTheme="majorBidi" w:hAnsiTheme="majorBidi" w:cstheme="majorBidi"/>
          <w:b/>
          <w:i/>
          <w:sz w:val="24"/>
          <w:szCs w:val="24"/>
          <w:u w:val="single"/>
        </w:rPr>
      </w:pPr>
    </w:p>
    <w:p w:rsidR="00581F1C" w:rsidRPr="00581F1C" w:rsidRDefault="00581F1C" w:rsidP="00581F1C">
      <w:pPr>
        <w:jc w:val="center"/>
        <w:rPr>
          <w:rFonts w:asciiTheme="majorBidi" w:hAnsiTheme="majorBidi" w:cstheme="majorBidi"/>
          <w:sz w:val="24"/>
          <w:szCs w:val="24"/>
        </w:rPr>
      </w:pPr>
      <w:r w:rsidRPr="00581F1C">
        <w:rPr>
          <w:rFonts w:asciiTheme="majorBidi" w:hAnsiTheme="majorBidi" w:cstheme="majorBidi"/>
          <w:sz w:val="24"/>
          <w:szCs w:val="24"/>
        </w:rPr>
        <w:t>Course outline</w:t>
      </w:r>
    </w:p>
    <w:p w:rsidR="00581F1C" w:rsidRPr="00581F1C" w:rsidRDefault="00581F1C" w:rsidP="00581F1C">
      <w:pPr>
        <w:jc w:val="center"/>
        <w:rPr>
          <w:rFonts w:asciiTheme="majorBidi" w:hAnsiTheme="majorBidi" w:cstheme="majorBidi"/>
          <w:b/>
          <w:sz w:val="24"/>
          <w:szCs w:val="24"/>
        </w:rPr>
      </w:pPr>
      <w:r w:rsidRPr="00581F1C">
        <w:rPr>
          <w:rFonts w:asciiTheme="majorBidi" w:hAnsiTheme="majorBidi" w:cstheme="majorBidi"/>
          <w:sz w:val="24"/>
          <w:szCs w:val="24"/>
        </w:rPr>
        <w:t>Corporate Communication &amp; Public Relations</w:t>
      </w:r>
      <w:r w:rsidRPr="00581F1C">
        <w:rPr>
          <w:rFonts w:asciiTheme="majorBidi" w:hAnsiTheme="majorBidi" w:cstheme="majorBidi"/>
          <w:b/>
          <w:sz w:val="24"/>
          <w:szCs w:val="24"/>
        </w:rPr>
        <w:t xml:space="preserve"> </w:t>
      </w:r>
    </w:p>
    <w:p w:rsidR="00581F1C" w:rsidRPr="00581F1C" w:rsidRDefault="00581F1C" w:rsidP="001D1F09">
      <w:pPr>
        <w:tabs>
          <w:tab w:val="left" w:pos="1021"/>
        </w:tabs>
        <w:rPr>
          <w:rFonts w:asciiTheme="majorBidi" w:hAnsiTheme="majorBidi" w:cstheme="majorBidi"/>
          <w:sz w:val="24"/>
          <w:szCs w:val="24"/>
        </w:rPr>
      </w:pPr>
      <w:r w:rsidRPr="00581F1C">
        <w:rPr>
          <w:rFonts w:asciiTheme="majorBidi" w:hAnsiTheme="majorBidi" w:cstheme="majorBidi"/>
          <w:sz w:val="24"/>
          <w:szCs w:val="24"/>
        </w:rPr>
        <w:t>Instructor: ABIDA NOUREEN</w:t>
      </w:r>
      <w:r w:rsidRPr="00581F1C">
        <w:rPr>
          <w:rFonts w:asciiTheme="majorBidi" w:hAnsiTheme="majorBidi" w:cstheme="majorBidi"/>
          <w:sz w:val="24"/>
          <w:szCs w:val="24"/>
        </w:rPr>
        <w:tab/>
      </w:r>
      <w:r w:rsidRPr="00581F1C">
        <w:rPr>
          <w:rFonts w:asciiTheme="majorBidi" w:hAnsiTheme="majorBidi" w:cstheme="majorBidi"/>
          <w:sz w:val="24"/>
          <w:szCs w:val="24"/>
        </w:rPr>
        <w:tab/>
      </w:r>
      <w:r w:rsidRPr="00581F1C">
        <w:rPr>
          <w:rFonts w:asciiTheme="majorBidi" w:hAnsiTheme="majorBidi" w:cstheme="majorBidi"/>
          <w:sz w:val="24"/>
          <w:szCs w:val="24"/>
        </w:rPr>
        <w:tab/>
        <w:t xml:space="preserve">level BS </w:t>
      </w:r>
      <w:r>
        <w:rPr>
          <w:rFonts w:asciiTheme="majorBidi" w:hAnsiTheme="majorBidi" w:cstheme="majorBidi"/>
          <w:sz w:val="24"/>
          <w:szCs w:val="24"/>
        </w:rPr>
        <w:t>6</w:t>
      </w:r>
      <w:r w:rsidRPr="0084748A">
        <w:rPr>
          <w:rFonts w:asciiTheme="majorBidi" w:hAnsiTheme="majorBidi" w:cstheme="majorBidi"/>
          <w:sz w:val="24"/>
          <w:szCs w:val="24"/>
          <w:vertAlign w:val="superscript"/>
        </w:rPr>
        <w:t>th</w:t>
      </w:r>
      <w:r w:rsidR="0084748A">
        <w:rPr>
          <w:rFonts w:asciiTheme="majorBidi" w:hAnsiTheme="majorBidi" w:cstheme="majorBidi"/>
          <w:sz w:val="24"/>
          <w:szCs w:val="24"/>
        </w:rPr>
        <w:t xml:space="preserve"> </w:t>
      </w:r>
    </w:p>
    <w:p w:rsidR="00581F1C" w:rsidRPr="00581F1C" w:rsidRDefault="00581F1C" w:rsidP="00325A23">
      <w:pPr>
        <w:tabs>
          <w:tab w:val="left" w:pos="1021"/>
        </w:tabs>
        <w:rPr>
          <w:rFonts w:asciiTheme="majorBidi" w:hAnsiTheme="majorBidi" w:cstheme="majorBidi"/>
          <w:sz w:val="24"/>
          <w:szCs w:val="24"/>
        </w:rPr>
      </w:pPr>
      <w:r w:rsidRPr="00581F1C">
        <w:rPr>
          <w:rFonts w:asciiTheme="majorBidi" w:hAnsiTheme="majorBidi" w:cstheme="majorBidi"/>
          <w:sz w:val="24"/>
          <w:szCs w:val="24"/>
        </w:rPr>
        <w:t xml:space="preserve">Class days: </w:t>
      </w:r>
      <w:r w:rsidR="00325A23">
        <w:rPr>
          <w:rFonts w:asciiTheme="majorBidi" w:hAnsiTheme="majorBidi" w:cstheme="majorBidi"/>
          <w:sz w:val="24"/>
          <w:szCs w:val="24"/>
        </w:rPr>
        <w:t>Monday, Tuesday</w:t>
      </w:r>
    </w:p>
    <w:p w:rsidR="00581F1C" w:rsidRPr="00581F1C" w:rsidRDefault="00581F1C" w:rsidP="00581F1C">
      <w:pPr>
        <w:tabs>
          <w:tab w:val="left" w:pos="1021"/>
        </w:tabs>
        <w:rPr>
          <w:rFonts w:asciiTheme="majorBidi" w:hAnsiTheme="majorBidi" w:cstheme="majorBidi"/>
          <w:sz w:val="24"/>
          <w:szCs w:val="24"/>
        </w:rPr>
      </w:pPr>
      <w:r w:rsidRPr="00581F1C">
        <w:rPr>
          <w:rFonts w:asciiTheme="majorBidi" w:hAnsiTheme="majorBidi" w:cstheme="majorBidi"/>
          <w:sz w:val="24"/>
          <w:szCs w:val="24"/>
        </w:rPr>
        <w:tab/>
      </w:r>
      <w:r w:rsidRPr="00581F1C">
        <w:rPr>
          <w:rFonts w:asciiTheme="majorBidi" w:hAnsiTheme="majorBidi" w:cstheme="majorBidi"/>
          <w:sz w:val="24"/>
          <w:szCs w:val="24"/>
        </w:rPr>
        <w:tab/>
      </w:r>
      <w:r w:rsidRPr="00581F1C">
        <w:rPr>
          <w:rFonts w:asciiTheme="majorBidi" w:hAnsiTheme="majorBidi" w:cstheme="majorBidi"/>
          <w:sz w:val="24"/>
          <w:szCs w:val="24"/>
        </w:rPr>
        <w:tab/>
      </w:r>
      <w:r w:rsidRPr="00581F1C">
        <w:rPr>
          <w:rFonts w:asciiTheme="majorBidi" w:hAnsiTheme="majorBidi" w:cstheme="majorBidi"/>
          <w:sz w:val="24"/>
          <w:szCs w:val="24"/>
        </w:rPr>
        <w:tab/>
        <w:t>Venue Dep’t of Media Studies</w:t>
      </w:r>
    </w:p>
    <w:p w:rsidR="00581F1C" w:rsidRPr="00581F1C" w:rsidRDefault="00581F1C" w:rsidP="00581F1C">
      <w:pPr>
        <w:pStyle w:val="Heading2"/>
        <w:shd w:val="clear" w:color="auto" w:fill="FFFFFF"/>
        <w:spacing w:line="360" w:lineRule="auto"/>
        <w:jc w:val="both"/>
        <w:rPr>
          <w:rFonts w:asciiTheme="majorBidi" w:hAnsiTheme="majorBidi" w:cstheme="majorBidi"/>
          <w:i/>
          <w:color w:val="000000"/>
          <w:sz w:val="24"/>
        </w:rPr>
      </w:pPr>
      <w:r w:rsidRPr="00581F1C">
        <w:rPr>
          <w:rFonts w:asciiTheme="majorBidi" w:hAnsiTheme="majorBidi" w:cstheme="majorBidi"/>
          <w:i/>
          <w:color w:val="000000"/>
          <w:sz w:val="24"/>
        </w:rPr>
        <w:t>Course Description</w:t>
      </w:r>
    </w:p>
    <w:p w:rsidR="00581F1C" w:rsidRPr="006A3A56" w:rsidRDefault="00581F1C" w:rsidP="00581F1C">
      <w:pPr>
        <w:spacing w:after="0" w:line="240" w:lineRule="auto"/>
        <w:jc w:val="both"/>
        <w:rPr>
          <w:rFonts w:ascii="Times New Roman" w:eastAsia="Calibri" w:hAnsi="Times New Roman" w:cs="Times New Roman"/>
        </w:rPr>
      </w:pPr>
      <w:r w:rsidRPr="006A3A56">
        <w:rPr>
          <w:rFonts w:ascii="Times New Roman" w:eastAsia="Calibri" w:hAnsi="Times New Roman" w:cs="Times New Roman"/>
        </w:rPr>
        <w:t xml:space="preserve">This course will study the history and development of public relations, its modern concepts, processes and procedures of public relations, planning and designing PR endeavors; ethical considerations and case studies; profile of PR man; tools, techniques, expertise and research in public relations with special reference to </w:t>
      </w:r>
      <w:smartTag w:uri="urn:schemas-microsoft-com:office:smarttags" w:element="place">
        <w:smartTag w:uri="urn:schemas-microsoft-com:office:smarttags" w:element="country-region">
          <w:r w:rsidRPr="006A3A56">
            <w:rPr>
              <w:rFonts w:ascii="Times New Roman" w:eastAsia="Calibri" w:hAnsi="Times New Roman" w:cs="Times New Roman"/>
            </w:rPr>
            <w:t>Pakistan</w:t>
          </w:r>
        </w:smartTag>
      </w:smartTag>
      <w:r w:rsidRPr="006A3A56">
        <w:rPr>
          <w:rFonts w:ascii="Times New Roman" w:eastAsia="Calibri" w:hAnsi="Times New Roman" w:cs="Times New Roman"/>
        </w:rPr>
        <w:t>.  It will examine public relations in government and autonomous bodies and commercial firms. Students will be given lessons on some technical writing e.g. preparation of brochures, booklets, reports, company profile.</w:t>
      </w:r>
    </w:p>
    <w:p w:rsidR="00581F1C" w:rsidRDefault="00581F1C" w:rsidP="00581F1C">
      <w:pPr>
        <w:spacing w:after="0" w:line="240" w:lineRule="auto"/>
        <w:jc w:val="both"/>
        <w:rPr>
          <w:rFonts w:ascii="Times New Roman" w:eastAsia="Calibri" w:hAnsi="Times New Roman" w:cs="Times New Roman"/>
          <w:b/>
        </w:rPr>
      </w:pPr>
    </w:p>
    <w:p w:rsidR="00581F1C" w:rsidRPr="00581F1C" w:rsidRDefault="00581F1C" w:rsidP="00581F1C">
      <w:pPr>
        <w:spacing w:line="360" w:lineRule="auto"/>
        <w:jc w:val="both"/>
        <w:rPr>
          <w:rFonts w:asciiTheme="majorBidi" w:hAnsiTheme="majorBidi" w:cstheme="majorBidi"/>
          <w:sz w:val="24"/>
          <w:szCs w:val="24"/>
        </w:rPr>
      </w:pPr>
      <w:r>
        <w:rPr>
          <w:rFonts w:asciiTheme="majorBidi" w:hAnsiTheme="majorBidi" w:cstheme="majorBidi"/>
          <w:sz w:val="24"/>
          <w:szCs w:val="24"/>
        </w:rPr>
        <w:t>A</w:t>
      </w:r>
      <w:r w:rsidRPr="00581F1C">
        <w:rPr>
          <w:rFonts w:asciiTheme="majorBidi" w:hAnsiTheme="majorBidi" w:cstheme="majorBidi"/>
          <w:sz w:val="24"/>
          <w:szCs w:val="24"/>
        </w:rPr>
        <w:t xml:space="preserve">t the end of this course, you should be able to have grip on </w:t>
      </w:r>
    </w:p>
    <w:p w:rsidR="00581F1C" w:rsidRPr="00581F1C" w:rsidRDefault="00581F1C" w:rsidP="00216B89">
      <w:pPr>
        <w:pStyle w:val="Heading3"/>
      </w:pP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History and development of public relations</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Modern concepts, processes and procedures of public relations</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Planning and designing PR endeavors</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Ethical considerations and case studies</w:t>
      </w:r>
    </w:p>
    <w:p w:rsidR="00581F1C" w:rsidRPr="00581F1C" w:rsidRDefault="00581F1C" w:rsidP="00581F1C">
      <w:pPr>
        <w:pStyle w:val="ListParagraph"/>
        <w:numPr>
          <w:ilvl w:val="0"/>
          <w:numId w:val="1"/>
        </w:numPr>
        <w:tabs>
          <w:tab w:val="left" w:pos="3825"/>
        </w:tabs>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Profile of PR man</w:t>
      </w:r>
      <w:r w:rsidRPr="00581F1C">
        <w:rPr>
          <w:rFonts w:asciiTheme="majorBidi" w:eastAsia="Calibri" w:hAnsiTheme="majorBidi" w:cstheme="majorBidi"/>
          <w:sz w:val="24"/>
          <w:szCs w:val="24"/>
        </w:rPr>
        <w:tab/>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Tools, techniques, expertise and research in public relations with special reference to Pakistan.</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 xml:space="preserve">Examine public relations in government and autonomous bodies and commercial firms. </w:t>
      </w:r>
    </w:p>
    <w:p w:rsidR="00581F1C" w:rsidRPr="00581F1C" w:rsidRDefault="00581F1C" w:rsidP="00581F1C">
      <w:pPr>
        <w:pStyle w:val="ListParagraph"/>
        <w:numPr>
          <w:ilvl w:val="0"/>
          <w:numId w:val="1"/>
        </w:numPr>
        <w:spacing w:after="0" w:line="240" w:lineRule="auto"/>
        <w:jc w:val="both"/>
        <w:rPr>
          <w:rFonts w:asciiTheme="majorBidi" w:eastAsia="Calibri" w:hAnsiTheme="majorBidi" w:cstheme="majorBidi"/>
          <w:sz w:val="24"/>
          <w:szCs w:val="24"/>
        </w:rPr>
      </w:pPr>
      <w:r w:rsidRPr="00581F1C">
        <w:rPr>
          <w:rFonts w:asciiTheme="majorBidi" w:eastAsia="Calibri" w:hAnsiTheme="majorBidi" w:cstheme="majorBidi"/>
          <w:sz w:val="24"/>
          <w:szCs w:val="24"/>
        </w:rPr>
        <w:t>Technical writing e.g. preparation of brochures, booklets, reports, company profile.</w:t>
      </w:r>
    </w:p>
    <w:p w:rsidR="00581F1C" w:rsidRPr="00581F1C" w:rsidRDefault="00581F1C" w:rsidP="00581F1C">
      <w:pPr>
        <w:spacing w:after="0" w:line="240" w:lineRule="auto"/>
        <w:jc w:val="both"/>
        <w:rPr>
          <w:rFonts w:asciiTheme="majorBidi" w:eastAsia="Calibri" w:hAnsiTheme="majorBidi" w:cstheme="majorBidi"/>
          <w:b/>
          <w:sz w:val="24"/>
          <w:szCs w:val="24"/>
        </w:rPr>
      </w:pPr>
    </w:p>
    <w:p w:rsidR="00581F1C" w:rsidRPr="00581F1C" w:rsidRDefault="00581F1C" w:rsidP="00581F1C">
      <w:pPr>
        <w:spacing w:line="360" w:lineRule="auto"/>
        <w:ind w:left="360"/>
        <w:jc w:val="both"/>
        <w:rPr>
          <w:rFonts w:asciiTheme="majorBidi" w:hAnsiTheme="majorBidi" w:cstheme="majorBidi"/>
          <w:sz w:val="24"/>
          <w:szCs w:val="24"/>
        </w:rPr>
      </w:pP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lastRenderedPageBreak/>
        <w:t>Teaching Learning Method</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All the teaching learning methods will base on interactive learning. Beside this, following methodologies will be used</w:t>
      </w:r>
    </w:p>
    <w:p w:rsidR="00581F1C" w:rsidRPr="00581F1C" w:rsidRDefault="00581F1C" w:rsidP="00581F1C">
      <w:pPr>
        <w:numPr>
          <w:ilvl w:val="1"/>
          <w:numId w:val="3"/>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Lectures</w:t>
      </w:r>
    </w:p>
    <w:p w:rsidR="00581F1C" w:rsidRPr="00581F1C" w:rsidRDefault="00581F1C" w:rsidP="00581F1C">
      <w:pPr>
        <w:numPr>
          <w:ilvl w:val="1"/>
          <w:numId w:val="3"/>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Presentations</w:t>
      </w:r>
    </w:p>
    <w:p w:rsidR="00581F1C" w:rsidRPr="00581F1C" w:rsidRDefault="00581F1C" w:rsidP="00581F1C">
      <w:pPr>
        <w:numPr>
          <w:ilvl w:val="1"/>
          <w:numId w:val="3"/>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Discussions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The role of teacher will be as a facilitator in all learning process</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 xml:space="preserve">Activities </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All the session will be followed by different activities which will vary according to the topic under discussion</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Learning Aids: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Learning aids will include</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Graphs</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Charts</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Models</w:t>
      </w:r>
    </w:p>
    <w:p w:rsidR="00581F1C" w:rsidRPr="00581F1C" w:rsidRDefault="00581F1C" w:rsidP="00581F1C">
      <w:pPr>
        <w:numPr>
          <w:ilvl w:val="0"/>
          <w:numId w:val="4"/>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Multimedia</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Learning Hours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1:30 contact hours session will be held twice a week on the days mentioned in the Time Table</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Evaluation</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Following are the main areas what would be assessed.</w:t>
      </w:r>
    </w:p>
    <w:p w:rsidR="00581F1C" w:rsidRPr="00581F1C" w:rsidRDefault="00581F1C" w:rsidP="00581F1C">
      <w:pPr>
        <w:numPr>
          <w:ilvl w:val="0"/>
          <w:numId w:val="5"/>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The course objective as set out in the core curriculum.</w:t>
      </w:r>
    </w:p>
    <w:p w:rsidR="00581F1C" w:rsidRPr="00581F1C" w:rsidRDefault="00581F1C" w:rsidP="00581F1C">
      <w:pPr>
        <w:numPr>
          <w:ilvl w:val="0"/>
          <w:numId w:val="5"/>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lastRenderedPageBreak/>
        <w:t>It is the students overall competence that will be assessed, as described in the course objective.</w:t>
      </w:r>
    </w:p>
    <w:p w:rsidR="00581F1C" w:rsidRPr="00581F1C" w:rsidRDefault="00581F1C" w:rsidP="00581F1C">
      <w:pPr>
        <w:numPr>
          <w:ilvl w:val="0"/>
          <w:numId w:val="5"/>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The assessment of the students will show the extent to which they have achieved the objectives set out in the curriculum.</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Mid-term and final exam will be conducted</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Beside these exams, formative assessment will be made through the following manner.</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Assignments</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Presentations</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Class participations</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Quizzes (surprised / announced)</w:t>
      </w:r>
    </w:p>
    <w:p w:rsidR="00581F1C" w:rsidRPr="00581F1C" w:rsidRDefault="00581F1C" w:rsidP="00581F1C">
      <w:pPr>
        <w:numPr>
          <w:ilvl w:val="0"/>
          <w:numId w:val="6"/>
        </w:num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Any other appropriate method</w:t>
      </w:r>
    </w:p>
    <w:p w:rsidR="00581F1C" w:rsidRPr="00581F1C" w:rsidRDefault="00581F1C" w:rsidP="00581F1C">
      <w:pPr>
        <w:spacing w:before="100" w:beforeAutospacing="1" w:after="100" w:afterAutospacing="1" w:line="360" w:lineRule="auto"/>
        <w:rPr>
          <w:rFonts w:asciiTheme="majorBidi" w:hAnsiTheme="majorBidi" w:cstheme="majorBidi"/>
          <w:b/>
          <w:sz w:val="24"/>
          <w:szCs w:val="24"/>
        </w:rPr>
      </w:pPr>
      <w:r w:rsidRPr="00581F1C">
        <w:rPr>
          <w:rFonts w:asciiTheme="majorBidi" w:hAnsiTheme="majorBidi" w:cstheme="majorBidi"/>
          <w:b/>
          <w:sz w:val="24"/>
          <w:szCs w:val="24"/>
        </w:rPr>
        <w:t>Attendance Required</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85% per semester attendance is required</w:t>
      </w:r>
    </w:p>
    <w:p w:rsidR="00581F1C" w:rsidRPr="00581F1C" w:rsidRDefault="00581F1C" w:rsidP="00581F1C">
      <w:pPr>
        <w:spacing w:before="100" w:beforeAutospacing="1" w:after="100" w:afterAutospacing="1" w:line="360" w:lineRule="auto"/>
        <w:rPr>
          <w:rFonts w:asciiTheme="majorBidi" w:hAnsiTheme="majorBidi" w:cstheme="majorBidi"/>
          <w:b/>
          <w:sz w:val="24"/>
          <w:szCs w:val="24"/>
          <w:u w:val="single"/>
        </w:rPr>
      </w:pPr>
      <w:r w:rsidRPr="00581F1C">
        <w:rPr>
          <w:rFonts w:asciiTheme="majorBidi" w:hAnsiTheme="majorBidi" w:cstheme="majorBidi"/>
          <w:b/>
          <w:sz w:val="24"/>
          <w:szCs w:val="24"/>
          <w:u w:val="single"/>
        </w:rPr>
        <w:t>Contact</w:t>
      </w:r>
    </w:p>
    <w:p w:rsidR="00581F1C" w:rsidRPr="00581F1C" w:rsidRDefault="008434F7" w:rsidP="00581F1C">
      <w:pPr>
        <w:spacing w:before="100" w:beforeAutospacing="1" w:after="100" w:afterAutospacing="1" w:line="360" w:lineRule="auto"/>
        <w:rPr>
          <w:rFonts w:asciiTheme="majorBidi" w:hAnsiTheme="majorBidi" w:cstheme="majorBidi"/>
          <w:sz w:val="24"/>
          <w:szCs w:val="24"/>
        </w:rPr>
      </w:pPr>
      <w:hyperlink r:id="rId7" w:history="1">
        <w:r w:rsidR="00581F1C" w:rsidRPr="00581F1C">
          <w:rPr>
            <w:rStyle w:val="Hyperlink"/>
            <w:rFonts w:asciiTheme="majorBidi" w:hAnsiTheme="majorBidi" w:cstheme="majorBidi"/>
            <w:sz w:val="24"/>
            <w:szCs w:val="24"/>
          </w:rPr>
          <w:t>Abidas84@gmail.com</w:t>
        </w:r>
      </w:hyperlink>
    </w:p>
    <w:p w:rsidR="00581F1C" w:rsidRPr="00581F1C" w:rsidRDefault="00581F1C" w:rsidP="00581F1C">
      <w:pPr>
        <w:spacing w:before="100" w:beforeAutospacing="1" w:after="100" w:afterAutospacing="1" w:line="360" w:lineRule="auto"/>
        <w:rPr>
          <w:rFonts w:asciiTheme="majorBidi" w:hAnsiTheme="majorBidi" w:cstheme="majorBidi"/>
          <w:sz w:val="24"/>
          <w:szCs w:val="24"/>
          <w:u w:val="single"/>
        </w:rPr>
      </w:pPr>
      <w:r w:rsidRPr="00581F1C">
        <w:rPr>
          <w:rFonts w:asciiTheme="majorBidi" w:hAnsiTheme="majorBidi" w:cstheme="majorBidi"/>
          <w:sz w:val="24"/>
          <w:szCs w:val="24"/>
          <w:u w:val="single"/>
        </w:rPr>
        <w:t>General rules</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 xml:space="preserve">1. For each absence ‘1’ mark would be deducted. Those students who would have more </w:t>
      </w:r>
      <w:proofErr w:type="spellStart"/>
      <w:r w:rsidRPr="00581F1C">
        <w:rPr>
          <w:rFonts w:asciiTheme="majorBidi" w:hAnsiTheme="majorBidi" w:cstheme="majorBidi"/>
          <w:sz w:val="24"/>
          <w:szCs w:val="24"/>
        </w:rPr>
        <w:t>then</w:t>
      </w:r>
      <w:proofErr w:type="spellEnd"/>
      <w:r w:rsidRPr="00581F1C">
        <w:rPr>
          <w:rFonts w:asciiTheme="majorBidi" w:hAnsiTheme="majorBidi" w:cstheme="majorBidi"/>
          <w:sz w:val="24"/>
          <w:szCs w:val="24"/>
        </w:rPr>
        <w:t xml:space="preserve"> 5 absences would not be allowed to sit in final examination.</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2. Students are advised to be in class at declared time in time table. No late entrance would be allowed after the course instructor’s arrival.</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t>3. Attendance would be marked within initial 10 minutes of the class, after which no attendance would be marked and the student will considered being absent</w:t>
      </w:r>
    </w:p>
    <w:p w:rsidR="00581F1C" w:rsidRPr="00581F1C" w:rsidRDefault="00581F1C" w:rsidP="00581F1C">
      <w:pPr>
        <w:spacing w:before="100" w:beforeAutospacing="1" w:after="100" w:afterAutospacing="1" w:line="360" w:lineRule="auto"/>
        <w:rPr>
          <w:rFonts w:asciiTheme="majorBidi" w:hAnsiTheme="majorBidi" w:cstheme="majorBidi"/>
          <w:sz w:val="24"/>
          <w:szCs w:val="24"/>
        </w:rPr>
      </w:pPr>
      <w:r w:rsidRPr="00581F1C">
        <w:rPr>
          <w:rFonts w:asciiTheme="majorBidi" w:hAnsiTheme="majorBidi" w:cstheme="majorBidi"/>
          <w:sz w:val="24"/>
          <w:szCs w:val="24"/>
        </w:rPr>
        <w:lastRenderedPageBreak/>
        <w:t>4. Assignment should be submitted on decided date and time; no further relaxation would be given to anyone at any time.</w:t>
      </w:r>
    </w:p>
    <w:p w:rsidR="00581F1C" w:rsidRPr="00581F1C" w:rsidRDefault="00581F1C" w:rsidP="00581F1C">
      <w:pPr>
        <w:spacing w:after="0" w:line="240" w:lineRule="auto"/>
        <w:jc w:val="both"/>
        <w:rPr>
          <w:rFonts w:asciiTheme="majorBidi" w:eastAsia="Calibri" w:hAnsiTheme="majorBidi" w:cstheme="majorBidi"/>
          <w:b/>
          <w:sz w:val="24"/>
          <w:szCs w:val="24"/>
        </w:rPr>
      </w:pPr>
      <w:r w:rsidRPr="00581F1C">
        <w:rPr>
          <w:rFonts w:asciiTheme="majorBidi" w:eastAsia="Calibri" w:hAnsiTheme="majorBidi" w:cstheme="majorBidi"/>
          <w:b/>
          <w:sz w:val="24"/>
          <w:szCs w:val="24"/>
        </w:rPr>
        <w:t>Recommended Books:</w:t>
      </w:r>
    </w:p>
    <w:p w:rsidR="00581F1C" w:rsidRPr="00581F1C" w:rsidRDefault="00581F1C" w:rsidP="00581F1C">
      <w:pPr>
        <w:pStyle w:val="ListParagraph"/>
        <w:numPr>
          <w:ilvl w:val="0"/>
          <w:numId w:val="2"/>
        </w:numPr>
        <w:rPr>
          <w:rFonts w:asciiTheme="majorBidi" w:hAnsiTheme="majorBidi" w:cstheme="majorBidi"/>
          <w:sz w:val="24"/>
          <w:szCs w:val="24"/>
        </w:rPr>
      </w:pPr>
      <w:proofErr w:type="spellStart"/>
      <w:r w:rsidRPr="00581F1C">
        <w:rPr>
          <w:rFonts w:asciiTheme="majorBidi" w:hAnsiTheme="majorBidi" w:cstheme="majorBidi"/>
          <w:sz w:val="24"/>
          <w:szCs w:val="24"/>
        </w:rPr>
        <w:t>Cornelissen</w:t>
      </w:r>
      <w:proofErr w:type="spellEnd"/>
      <w:r w:rsidRPr="00581F1C">
        <w:rPr>
          <w:rFonts w:asciiTheme="majorBidi" w:hAnsiTheme="majorBidi" w:cstheme="majorBidi"/>
          <w:sz w:val="24"/>
          <w:szCs w:val="24"/>
        </w:rPr>
        <w:t>, J. (2017). Corporate communication: a guide to theory &amp; practice. Los Angeles: Sage.</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Simon, R. (1966). Perspective in public relations. University of Oklahoma Press.</w:t>
      </w:r>
    </w:p>
    <w:p w:rsidR="00581F1C" w:rsidRPr="00581F1C" w:rsidRDefault="00581F1C" w:rsidP="00581F1C">
      <w:pPr>
        <w:pStyle w:val="ListParagraph"/>
        <w:numPr>
          <w:ilvl w:val="0"/>
          <w:numId w:val="2"/>
        </w:numPr>
        <w:rPr>
          <w:rFonts w:asciiTheme="majorBidi" w:hAnsiTheme="majorBidi" w:cstheme="majorBidi"/>
          <w:sz w:val="24"/>
          <w:szCs w:val="24"/>
        </w:rPr>
      </w:pPr>
      <w:proofErr w:type="spellStart"/>
      <w:r w:rsidRPr="00581F1C">
        <w:rPr>
          <w:rFonts w:asciiTheme="majorBidi" w:hAnsiTheme="majorBidi" w:cstheme="majorBidi"/>
          <w:sz w:val="24"/>
          <w:szCs w:val="24"/>
        </w:rPr>
        <w:t>Roalman</w:t>
      </w:r>
      <w:proofErr w:type="spellEnd"/>
      <w:r w:rsidRPr="00581F1C">
        <w:rPr>
          <w:rFonts w:asciiTheme="majorBidi" w:hAnsiTheme="majorBidi" w:cstheme="majorBidi"/>
          <w:sz w:val="24"/>
          <w:szCs w:val="24"/>
        </w:rPr>
        <w:t xml:space="preserve">, A. R. (1968). Profitable public relations. Homewood Ill.: Dow, Jones-Irwin. </w:t>
      </w:r>
      <w:proofErr w:type="spellStart"/>
      <w:r w:rsidRPr="00581F1C">
        <w:rPr>
          <w:rFonts w:asciiTheme="majorBidi" w:hAnsiTheme="majorBidi" w:cstheme="majorBidi"/>
          <w:sz w:val="24"/>
          <w:szCs w:val="24"/>
        </w:rPr>
        <w:t>Cutlip</w:t>
      </w:r>
      <w:proofErr w:type="spellEnd"/>
      <w:r w:rsidRPr="00581F1C">
        <w:rPr>
          <w:rFonts w:asciiTheme="majorBidi" w:hAnsiTheme="majorBidi" w:cstheme="majorBidi"/>
          <w:sz w:val="24"/>
          <w:szCs w:val="24"/>
        </w:rPr>
        <w:t>, S. M., Center, A. H., &amp; Broom, G. M. (1994). Effective public relations. Englewood Cliffs: Prentice Hall.</w:t>
      </w:r>
    </w:p>
    <w:p w:rsidR="00581F1C" w:rsidRPr="00581F1C" w:rsidRDefault="00581F1C" w:rsidP="00581F1C">
      <w:pPr>
        <w:pStyle w:val="ListParagraph"/>
        <w:numPr>
          <w:ilvl w:val="0"/>
          <w:numId w:val="2"/>
        </w:numPr>
        <w:rPr>
          <w:rFonts w:asciiTheme="majorBidi" w:hAnsiTheme="majorBidi" w:cstheme="majorBidi"/>
          <w:sz w:val="24"/>
          <w:szCs w:val="24"/>
        </w:rPr>
      </w:pPr>
      <w:proofErr w:type="spellStart"/>
      <w:r w:rsidRPr="00581F1C">
        <w:rPr>
          <w:rFonts w:asciiTheme="majorBidi" w:hAnsiTheme="majorBidi" w:cstheme="majorBidi"/>
          <w:sz w:val="24"/>
          <w:szCs w:val="24"/>
        </w:rPr>
        <w:t>Lattimore</w:t>
      </w:r>
      <w:proofErr w:type="spellEnd"/>
      <w:r w:rsidRPr="00581F1C">
        <w:rPr>
          <w:rFonts w:asciiTheme="majorBidi" w:hAnsiTheme="majorBidi" w:cstheme="majorBidi"/>
          <w:sz w:val="24"/>
          <w:szCs w:val="24"/>
        </w:rPr>
        <w:t>, D. (2007). Public relations: the profession and the practice. New York: McGraw-Hill.</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Marston, J. E. (1963). The nature of Public Relations. New York: McGraw-Hill.</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 xml:space="preserve">Newsom, D., Turk, J. V., &amp; </w:t>
      </w:r>
      <w:proofErr w:type="spellStart"/>
      <w:r w:rsidRPr="00581F1C">
        <w:rPr>
          <w:rFonts w:asciiTheme="majorBidi" w:hAnsiTheme="majorBidi" w:cstheme="majorBidi"/>
          <w:sz w:val="24"/>
          <w:szCs w:val="24"/>
        </w:rPr>
        <w:t>Kruckeberg</w:t>
      </w:r>
      <w:proofErr w:type="spellEnd"/>
      <w:r w:rsidRPr="00581F1C">
        <w:rPr>
          <w:rFonts w:asciiTheme="majorBidi" w:hAnsiTheme="majorBidi" w:cstheme="majorBidi"/>
          <w:sz w:val="24"/>
          <w:szCs w:val="24"/>
        </w:rPr>
        <w:t xml:space="preserve">, D. (2013). This is PR: the realities of public relations. Australia: Wadsworth </w:t>
      </w:r>
      <w:proofErr w:type="spellStart"/>
      <w:r w:rsidRPr="00581F1C">
        <w:rPr>
          <w:rFonts w:asciiTheme="majorBidi" w:hAnsiTheme="majorBidi" w:cstheme="majorBidi"/>
          <w:sz w:val="24"/>
          <w:szCs w:val="24"/>
        </w:rPr>
        <w:t>Cengage</w:t>
      </w:r>
      <w:proofErr w:type="spellEnd"/>
      <w:r w:rsidRPr="00581F1C">
        <w:rPr>
          <w:rFonts w:asciiTheme="majorBidi" w:hAnsiTheme="majorBidi" w:cstheme="majorBidi"/>
          <w:sz w:val="24"/>
          <w:szCs w:val="24"/>
        </w:rPr>
        <w:t xml:space="preserve"> Learning. </w:t>
      </w:r>
    </w:p>
    <w:p w:rsidR="00581F1C" w:rsidRPr="00581F1C" w:rsidRDefault="00581F1C" w:rsidP="00581F1C">
      <w:pPr>
        <w:pStyle w:val="ListParagraph"/>
        <w:numPr>
          <w:ilvl w:val="0"/>
          <w:numId w:val="2"/>
        </w:numPr>
        <w:rPr>
          <w:rFonts w:asciiTheme="majorBidi" w:hAnsiTheme="majorBidi" w:cstheme="majorBidi"/>
          <w:sz w:val="24"/>
          <w:szCs w:val="24"/>
        </w:rPr>
      </w:pPr>
      <w:r w:rsidRPr="00581F1C">
        <w:rPr>
          <w:rFonts w:asciiTheme="majorBidi" w:hAnsiTheme="majorBidi" w:cstheme="majorBidi"/>
          <w:sz w:val="24"/>
          <w:szCs w:val="24"/>
        </w:rPr>
        <w:t xml:space="preserve">Packard, V. O., &amp; Miller, M. C. (2007). The hidden persuaders. Brooklyn: </w:t>
      </w:r>
      <w:proofErr w:type="spellStart"/>
      <w:r w:rsidRPr="00581F1C">
        <w:rPr>
          <w:rFonts w:asciiTheme="majorBidi" w:hAnsiTheme="majorBidi" w:cstheme="majorBidi"/>
          <w:sz w:val="24"/>
          <w:szCs w:val="24"/>
        </w:rPr>
        <w:t>Ig</w:t>
      </w:r>
      <w:proofErr w:type="spellEnd"/>
      <w:r w:rsidRPr="00581F1C">
        <w:rPr>
          <w:rFonts w:asciiTheme="majorBidi" w:hAnsiTheme="majorBidi" w:cstheme="majorBidi"/>
          <w:sz w:val="24"/>
          <w:szCs w:val="24"/>
        </w:rPr>
        <w:t>.</w:t>
      </w:r>
    </w:p>
    <w:p w:rsidR="00A22CFE" w:rsidRDefault="006E2C6C">
      <w:pPr>
        <w:rPr>
          <w:rFonts w:asciiTheme="majorBidi" w:hAnsiTheme="majorBidi" w:cstheme="majorBidi"/>
          <w:sz w:val="24"/>
          <w:szCs w:val="24"/>
        </w:rPr>
      </w:pPr>
      <w:r>
        <w:rPr>
          <w:rFonts w:asciiTheme="majorBidi" w:hAnsiTheme="majorBidi" w:cstheme="majorBidi"/>
          <w:sz w:val="24"/>
          <w:szCs w:val="24"/>
        </w:rPr>
        <w:t>Top 10 Books and their summery for Public Relations or Corporate Communication</w:t>
      </w:r>
    </w:p>
    <w:p w:rsidR="00B07079" w:rsidRPr="00216B89" w:rsidRDefault="00B07079">
      <w:pPr>
        <w:rPr>
          <w:rFonts w:asciiTheme="majorBidi" w:hAnsiTheme="majorBidi" w:cstheme="majorBidi"/>
          <w:b/>
          <w:bCs/>
          <w:sz w:val="24"/>
          <w:szCs w:val="24"/>
        </w:rPr>
      </w:pPr>
      <w:r w:rsidRPr="00216B89">
        <w:rPr>
          <w:rFonts w:asciiTheme="majorBidi" w:hAnsiTheme="majorBidi" w:cstheme="majorBidi"/>
          <w:b/>
          <w:bCs/>
          <w:sz w:val="24"/>
          <w:szCs w:val="24"/>
        </w:rPr>
        <w:t xml:space="preserve">Contagious why Things catch on by John Berger </w:t>
      </w:r>
    </w:p>
    <w:p w:rsidR="00B07079" w:rsidRPr="00216B89" w:rsidRDefault="00B07079">
      <w:pPr>
        <w:rPr>
          <w:rFonts w:asciiTheme="majorBidi" w:hAnsiTheme="majorBidi" w:cstheme="majorBidi"/>
          <w:sz w:val="24"/>
          <w:szCs w:val="24"/>
        </w:rPr>
      </w:pPr>
      <w:r w:rsidRPr="00216B89">
        <w:rPr>
          <w:rFonts w:asciiTheme="majorBidi" w:hAnsiTheme="majorBidi" w:cstheme="majorBidi"/>
          <w:sz w:val="24"/>
          <w:szCs w:val="24"/>
        </w:rPr>
        <w:t xml:space="preserve">This Book provides a set </w:t>
      </w:r>
      <w:proofErr w:type="spellStart"/>
      <w:r w:rsidRPr="00216B89">
        <w:rPr>
          <w:rFonts w:asciiTheme="majorBidi" w:hAnsiTheme="majorBidi" w:cstheme="majorBidi"/>
          <w:sz w:val="24"/>
          <w:szCs w:val="24"/>
        </w:rPr>
        <w:t>pf</w:t>
      </w:r>
      <w:proofErr w:type="spellEnd"/>
      <w:r w:rsidRPr="00216B89">
        <w:rPr>
          <w:rFonts w:asciiTheme="majorBidi" w:hAnsiTheme="majorBidi" w:cstheme="majorBidi"/>
          <w:sz w:val="24"/>
          <w:szCs w:val="24"/>
        </w:rPr>
        <w:t xml:space="preserve"> actionable techniques for helping information </w:t>
      </w:r>
      <w:proofErr w:type="spellStart"/>
      <w:r w:rsidRPr="00216B89">
        <w:rPr>
          <w:rFonts w:asciiTheme="majorBidi" w:hAnsiTheme="majorBidi" w:cstheme="majorBidi"/>
          <w:sz w:val="24"/>
          <w:szCs w:val="24"/>
        </w:rPr>
        <w:t>speard</w:t>
      </w:r>
      <w:proofErr w:type="spellEnd"/>
      <w:r w:rsidRPr="00216B89">
        <w:rPr>
          <w:rFonts w:asciiTheme="majorBidi" w:hAnsiTheme="majorBidi" w:cstheme="majorBidi"/>
          <w:sz w:val="24"/>
          <w:szCs w:val="24"/>
        </w:rPr>
        <w:t>, perfect for any PR PRO hoping their story will catch on</w:t>
      </w:r>
    </w:p>
    <w:p w:rsidR="00B07079" w:rsidRPr="00216B89" w:rsidRDefault="00B07079">
      <w:pPr>
        <w:rPr>
          <w:rFonts w:asciiTheme="majorBidi" w:hAnsiTheme="majorBidi" w:cstheme="majorBidi"/>
          <w:b/>
          <w:bCs/>
          <w:sz w:val="24"/>
          <w:szCs w:val="24"/>
        </w:rPr>
      </w:pPr>
      <w:r w:rsidRPr="00216B89">
        <w:rPr>
          <w:rFonts w:asciiTheme="majorBidi" w:hAnsiTheme="majorBidi" w:cstheme="majorBidi"/>
          <w:b/>
          <w:bCs/>
          <w:sz w:val="24"/>
          <w:szCs w:val="24"/>
        </w:rPr>
        <w:t>Everybody Writes by Ann Handley</w:t>
      </w:r>
    </w:p>
    <w:p w:rsidR="00B07079" w:rsidRPr="00216B89" w:rsidRDefault="00B07079">
      <w:pPr>
        <w:rPr>
          <w:rFonts w:asciiTheme="majorBidi" w:hAnsiTheme="majorBidi" w:cstheme="majorBidi"/>
          <w:sz w:val="24"/>
          <w:szCs w:val="24"/>
        </w:rPr>
      </w:pPr>
      <w:r w:rsidRPr="00216B89">
        <w:rPr>
          <w:rFonts w:asciiTheme="majorBidi" w:hAnsiTheme="majorBidi" w:cstheme="majorBidi"/>
          <w:sz w:val="24"/>
          <w:szCs w:val="24"/>
        </w:rPr>
        <w:t xml:space="preserve">She offers lessons and rules that apply across all of our digital assets, from websites to blog </w:t>
      </w:r>
      <w:proofErr w:type="spellStart"/>
      <w:r w:rsidRPr="00216B89">
        <w:rPr>
          <w:rFonts w:asciiTheme="majorBidi" w:hAnsiTheme="majorBidi" w:cstheme="majorBidi"/>
          <w:sz w:val="24"/>
          <w:szCs w:val="24"/>
        </w:rPr>
        <w:t>ppsts</w:t>
      </w:r>
      <w:proofErr w:type="spellEnd"/>
      <w:r w:rsidRPr="00216B89">
        <w:rPr>
          <w:rFonts w:asciiTheme="majorBidi" w:hAnsiTheme="majorBidi" w:cstheme="majorBidi"/>
          <w:sz w:val="24"/>
          <w:szCs w:val="24"/>
        </w:rPr>
        <w:t xml:space="preserve"> to emails and more</w:t>
      </w:r>
    </w:p>
    <w:p w:rsidR="00B07079" w:rsidRPr="00216B89" w:rsidRDefault="00B07079">
      <w:pPr>
        <w:rPr>
          <w:rFonts w:asciiTheme="majorBidi" w:hAnsiTheme="majorBidi" w:cstheme="majorBidi"/>
          <w:b/>
          <w:bCs/>
          <w:sz w:val="24"/>
          <w:szCs w:val="24"/>
        </w:rPr>
      </w:pPr>
      <w:r w:rsidRPr="00216B89">
        <w:rPr>
          <w:rFonts w:asciiTheme="majorBidi" w:hAnsiTheme="majorBidi" w:cstheme="majorBidi"/>
          <w:b/>
          <w:bCs/>
          <w:sz w:val="24"/>
          <w:szCs w:val="24"/>
        </w:rPr>
        <w:t xml:space="preserve">Spin Sucks: Communication and Reputation Management in the digital age by </w:t>
      </w:r>
      <w:proofErr w:type="spellStart"/>
      <w:r w:rsidRPr="00216B89">
        <w:rPr>
          <w:rFonts w:asciiTheme="majorBidi" w:hAnsiTheme="majorBidi" w:cstheme="majorBidi"/>
          <w:b/>
          <w:bCs/>
          <w:sz w:val="24"/>
          <w:szCs w:val="24"/>
        </w:rPr>
        <w:t>Gini</w:t>
      </w:r>
      <w:proofErr w:type="spellEnd"/>
      <w:r w:rsidRPr="00216B89">
        <w:rPr>
          <w:rFonts w:asciiTheme="majorBidi" w:hAnsiTheme="majorBidi" w:cstheme="majorBidi"/>
          <w:b/>
          <w:bCs/>
          <w:sz w:val="24"/>
          <w:szCs w:val="24"/>
        </w:rPr>
        <w:t xml:space="preserve"> Dietrich</w:t>
      </w:r>
    </w:p>
    <w:p w:rsidR="00B07079" w:rsidRPr="00216B89" w:rsidRDefault="00B07079">
      <w:pPr>
        <w:rPr>
          <w:rFonts w:asciiTheme="majorBidi" w:hAnsiTheme="majorBidi" w:cstheme="majorBidi"/>
          <w:sz w:val="24"/>
          <w:szCs w:val="24"/>
        </w:rPr>
      </w:pPr>
      <w:r w:rsidRPr="00216B89">
        <w:rPr>
          <w:rFonts w:asciiTheme="majorBidi" w:hAnsiTheme="majorBidi" w:cstheme="majorBidi"/>
          <w:sz w:val="24"/>
          <w:szCs w:val="24"/>
        </w:rPr>
        <w:t>In her book, you will learn how to share your story more powerfully, humanize your organization create fresh content and more</w:t>
      </w:r>
    </w:p>
    <w:p w:rsidR="00B07079" w:rsidRPr="00216B89" w:rsidRDefault="008434F7" w:rsidP="00216B89">
      <w:pPr>
        <w:pStyle w:val="Heading3"/>
        <w:rPr>
          <w:bCs/>
        </w:rPr>
      </w:pPr>
      <w:hyperlink r:id="rId8" w:history="1">
        <w:r w:rsidR="00B07079" w:rsidRPr="00216B89">
          <w:rPr>
            <w:rStyle w:val="Hyperlink"/>
            <w:bCs/>
            <w:color w:val="auto"/>
            <w:u w:val="none"/>
          </w:rPr>
          <w:t>The New Rules of Marketing and PR</w:t>
        </w:r>
      </w:hyperlink>
      <w:r w:rsidR="00B07079" w:rsidRPr="00216B89">
        <w:rPr>
          <w:rStyle w:val="Strong"/>
          <w:bCs w:val="0"/>
        </w:rPr>
        <w:t xml:space="preserve"> </w:t>
      </w:r>
      <w:r w:rsidR="00B07079" w:rsidRPr="00216B89">
        <w:rPr>
          <w:rStyle w:val="Strong"/>
          <w:b w:val="0"/>
        </w:rPr>
        <w:t xml:space="preserve">by David </w:t>
      </w:r>
      <w:proofErr w:type="spellStart"/>
      <w:r w:rsidR="00B07079" w:rsidRPr="00216B89">
        <w:rPr>
          <w:rStyle w:val="Strong"/>
          <w:b w:val="0"/>
        </w:rPr>
        <w:t>Meerman</w:t>
      </w:r>
      <w:proofErr w:type="spellEnd"/>
      <w:r w:rsidR="00B07079" w:rsidRPr="00216B89">
        <w:rPr>
          <w:rStyle w:val="Strong"/>
          <w:b w:val="0"/>
        </w:rPr>
        <w:t xml:space="preserve"> Scott</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 xml:space="preserve">In this book, David </w:t>
      </w:r>
      <w:proofErr w:type="spellStart"/>
      <w:r w:rsidRPr="00216B89">
        <w:rPr>
          <w:rFonts w:asciiTheme="majorBidi" w:hAnsiTheme="majorBidi" w:cstheme="majorBidi"/>
        </w:rPr>
        <w:t>Meerman</w:t>
      </w:r>
      <w:proofErr w:type="spellEnd"/>
      <w:r w:rsidRPr="00216B89">
        <w:rPr>
          <w:rFonts w:asciiTheme="majorBidi" w:hAnsiTheme="majorBidi" w:cstheme="majorBidi"/>
        </w:rPr>
        <w:t xml:space="preserve"> Scott shows you how to leverage the potential of online communication, including how to use it to speak directly with customers or clients and build long-lasting relationships with those who make your company work.</w:t>
      </w:r>
    </w:p>
    <w:p w:rsidR="00B07079" w:rsidRPr="00216B89" w:rsidRDefault="008434F7" w:rsidP="00216B89">
      <w:pPr>
        <w:pStyle w:val="Heading3"/>
      </w:pPr>
      <w:hyperlink r:id="rId9" w:history="1">
        <w:r w:rsidR="00B07079" w:rsidRPr="00216B89">
          <w:rPr>
            <w:rStyle w:val="Hyperlink"/>
            <w:color w:val="auto"/>
            <w:u w:val="none"/>
          </w:rPr>
          <w:t>Writing Tools: 55 Essentials for Every Writer</w:t>
        </w:r>
      </w:hyperlink>
      <w:r w:rsidR="00B07079" w:rsidRPr="00216B89">
        <w:rPr>
          <w:rStyle w:val="Strong"/>
        </w:rPr>
        <w:t xml:space="preserve"> </w:t>
      </w:r>
      <w:r w:rsidR="00B07079" w:rsidRPr="00216B89">
        <w:rPr>
          <w:rStyle w:val="Strong"/>
          <w:b w:val="0"/>
          <w:bCs w:val="0"/>
        </w:rPr>
        <w:t>by Roy Peter Clark</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An oldie-but-goodie, Roy Peter Clark’s Writing Tools whittled down 30+ years of experience in journalism, professional writing and teaching into a series of short essays on different aspects of writing.</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Although not necessarily published as a book about PR, Writing Tools has become a classic for writers of all industries since its original publication in 2008. Get a copy of the revamped 2018 edition, which includes five never-before-shared tools.</w:t>
      </w:r>
    </w:p>
    <w:p w:rsidR="00B07079" w:rsidRPr="00216B89" w:rsidRDefault="008434F7" w:rsidP="00216B89">
      <w:pPr>
        <w:pStyle w:val="Heading3"/>
      </w:pPr>
      <w:hyperlink r:id="rId10" w:history="1">
        <w:r w:rsidR="00B07079" w:rsidRPr="00216B89">
          <w:rPr>
            <w:rStyle w:val="Hyperlink"/>
            <w:bCs/>
            <w:color w:val="auto"/>
            <w:u w:val="none"/>
          </w:rPr>
          <w:t>The Business of Persuasion</w:t>
        </w:r>
      </w:hyperlink>
      <w:r w:rsidR="00B07079" w:rsidRPr="00216B89">
        <w:rPr>
          <w:rStyle w:val="Strong"/>
          <w:bCs w:val="0"/>
        </w:rPr>
        <w:t xml:space="preserve"> </w:t>
      </w:r>
      <w:r w:rsidR="00B07079" w:rsidRPr="00216B89">
        <w:rPr>
          <w:rStyle w:val="Strong"/>
          <w:b w:val="0"/>
        </w:rPr>
        <w:t xml:space="preserve">by Harold </w:t>
      </w:r>
      <w:proofErr w:type="spellStart"/>
      <w:r w:rsidR="00B07079" w:rsidRPr="00216B89">
        <w:rPr>
          <w:rStyle w:val="Strong"/>
          <w:b w:val="0"/>
        </w:rPr>
        <w:t>Burson</w:t>
      </w:r>
      <w:proofErr w:type="spellEnd"/>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 xml:space="preserve">Lauded as the “must-read book on public relations,” The Business of Persuasion is a business memoir of the 96-year-old founder of </w:t>
      </w:r>
      <w:proofErr w:type="spellStart"/>
      <w:r w:rsidRPr="00216B89">
        <w:rPr>
          <w:rFonts w:asciiTheme="majorBidi" w:hAnsiTheme="majorBidi" w:cstheme="majorBidi"/>
        </w:rPr>
        <w:t>Burson-Marsteller</w:t>
      </w:r>
      <w:proofErr w:type="spellEnd"/>
      <w:r w:rsidRPr="00216B89">
        <w:rPr>
          <w:rFonts w:asciiTheme="majorBidi" w:hAnsiTheme="majorBidi" w:cstheme="majorBidi"/>
        </w:rPr>
        <w:t>.</w:t>
      </w:r>
    </w:p>
    <w:p w:rsidR="00B07079" w:rsidRPr="00216B89" w:rsidRDefault="00B07079" w:rsidP="00B07079">
      <w:pPr>
        <w:pStyle w:val="NormalWeb"/>
        <w:spacing w:before="0" w:beforeAutospacing="0" w:after="225" w:afterAutospacing="0"/>
        <w:rPr>
          <w:rFonts w:asciiTheme="majorBidi" w:hAnsiTheme="majorBidi" w:cstheme="majorBidi"/>
        </w:rPr>
      </w:pPr>
      <w:r w:rsidRPr="00216B89">
        <w:rPr>
          <w:rFonts w:asciiTheme="majorBidi" w:hAnsiTheme="majorBidi" w:cstheme="majorBidi"/>
        </w:rPr>
        <w:t xml:space="preserve">In its pages, readers will learn </w:t>
      </w:r>
      <w:proofErr w:type="gramStart"/>
      <w:r w:rsidRPr="00216B89">
        <w:rPr>
          <w:rFonts w:asciiTheme="majorBidi" w:hAnsiTheme="majorBidi" w:cstheme="majorBidi"/>
        </w:rPr>
        <w:t>what public relations really entails</w:t>
      </w:r>
      <w:proofErr w:type="gramEnd"/>
      <w:r w:rsidRPr="00216B89">
        <w:rPr>
          <w:rFonts w:asciiTheme="majorBidi" w:hAnsiTheme="majorBidi" w:cstheme="majorBidi"/>
        </w:rPr>
        <w:t xml:space="preserve"> through personal and professional examples.</w:t>
      </w:r>
    </w:p>
    <w:p w:rsidR="00216B89" w:rsidRPr="00216B89" w:rsidRDefault="008434F7" w:rsidP="00216B89">
      <w:pPr>
        <w:pStyle w:val="Heading3"/>
        <w:rPr>
          <w:b/>
        </w:rPr>
      </w:pPr>
      <w:hyperlink r:id="rId11" w:history="1">
        <w:r w:rsidR="00216B89" w:rsidRPr="00216B89">
          <w:rPr>
            <w:rStyle w:val="Hyperlink"/>
            <w:bCs/>
            <w:color w:val="auto"/>
            <w:u w:val="none"/>
          </w:rPr>
          <w:t>The Little Book of Big PR: 100+ Quick Tips to Get Your Business Noticed</w:t>
        </w:r>
      </w:hyperlink>
      <w:r w:rsidR="00216B89" w:rsidRPr="00216B89">
        <w:rPr>
          <w:rStyle w:val="Strong"/>
          <w:bCs w:val="0"/>
        </w:rPr>
        <w:t xml:space="preserve"> </w:t>
      </w:r>
      <w:r w:rsidR="00216B89" w:rsidRPr="00216B89">
        <w:rPr>
          <w:rStyle w:val="Strong"/>
          <w:b w:val="0"/>
        </w:rPr>
        <w:t xml:space="preserve">by </w:t>
      </w:r>
      <w:proofErr w:type="spellStart"/>
      <w:r w:rsidR="00216B89" w:rsidRPr="00216B89">
        <w:rPr>
          <w:rStyle w:val="Strong"/>
          <w:b w:val="0"/>
        </w:rPr>
        <w:t>Jennefer</w:t>
      </w:r>
      <w:proofErr w:type="spellEnd"/>
      <w:r w:rsidR="00216B89" w:rsidRPr="00216B89">
        <w:rPr>
          <w:rStyle w:val="Strong"/>
          <w:b w:val="0"/>
        </w:rPr>
        <w:t xml:space="preserve"> Witter</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 successful PR pro can help a business gain attention from potential customers and build brand credibility, and this book helps to give eager communicators the tools to get there.</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Written for small business owners and entrepreneurs not fluent in the art of PR, this book still has plenty to share with novices and experts in the field, from how to craft the perfect pitch to tips for dealing with reporters.</w:t>
      </w:r>
    </w:p>
    <w:p w:rsidR="00216B89" w:rsidRPr="00216B89" w:rsidRDefault="00216B89" w:rsidP="00216B89">
      <w:pPr>
        <w:pStyle w:val="Heading3"/>
        <w:rPr>
          <w:b/>
        </w:rPr>
      </w:pPr>
      <w:r w:rsidRPr="00216B89">
        <w:rPr>
          <w:rStyle w:val="Strong"/>
          <w:b w:val="0"/>
          <w:bCs w:val="0"/>
        </w:rPr>
        <w:t> </w:t>
      </w:r>
      <w:hyperlink r:id="rId12" w:history="1">
        <w:r w:rsidRPr="00216B89">
          <w:rPr>
            <w:rStyle w:val="Hyperlink"/>
            <w:b/>
            <w:color w:val="auto"/>
            <w:u w:val="none"/>
          </w:rPr>
          <w:t>Known</w:t>
        </w:r>
      </w:hyperlink>
      <w:r w:rsidRPr="00216B89">
        <w:rPr>
          <w:rStyle w:val="Strong"/>
          <w:b w:val="0"/>
        </w:rPr>
        <w:t xml:space="preserve"> </w:t>
      </w:r>
      <w:r w:rsidRPr="00216B89">
        <w:rPr>
          <w:rStyle w:val="Strong"/>
          <w:bCs w:val="0"/>
        </w:rPr>
        <w:t>by Mark Schaefer</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Perfect for PR pros looking to break out on their own, Known is a collection of case studies, exercises and personal branding stories from some of the world’s most successful people spanning industries like banking, education, fashion and more.</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Although not necessarily written for public relations professionals, Known provides a path to establishing a personal business and experiencing success in the digital age.</w:t>
      </w:r>
    </w:p>
    <w:p w:rsidR="00216B89" w:rsidRPr="00216B89" w:rsidRDefault="008434F7" w:rsidP="00216B89">
      <w:pPr>
        <w:pStyle w:val="Heading3"/>
      </w:pPr>
      <w:hyperlink r:id="rId13" w:history="1">
        <w:r w:rsidR="00216B89" w:rsidRPr="00216B89">
          <w:rPr>
            <w:rStyle w:val="Hyperlink"/>
            <w:b/>
            <w:bCs/>
            <w:color w:val="auto"/>
            <w:u w:val="none"/>
          </w:rPr>
          <w:t xml:space="preserve">Social Media: Marketing Strategies for Rapid Growth Using Facebook, Twitter, </w:t>
        </w:r>
        <w:proofErr w:type="spellStart"/>
        <w:r w:rsidR="00216B89" w:rsidRPr="00216B89">
          <w:rPr>
            <w:rStyle w:val="Hyperlink"/>
            <w:b/>
            <w:bCs/>
            <w:color w:val="auto"/>
            <w:u w:val="none"/>
          </w:rPr>
          <w:t>Instagram</w:t>
        </w:r>
        <w:proofErr w:type="spellEnd"/>
        <w:r w:rsidR="00216B89" w:rsidRPr="00216B89">
          <w:rPr>
            <w:rStyle w:val="Hyperlink"/>
            <w:b/>
            <w:bCs/>
            <w:color w:val="auto"/>
            <w:u w:val="none"/>
          </w:rPr>
          <w:t xml:space="preserve">, LinkedIn, </w:t>
        </w:r>
        <w:proofErr w:type="spellStart"/>
        <w:r w:rsidR="00216B89" w:rsidRPr="00216B89">
          <w:rPr>
            <w:rStyle w:val="Hyperlink"/>
            <w:b/>
            <w:bCs/>
            <w:color w:val="auto"/>
            <w:u w:val="none"/>
          </w:rPr>
          <w:t>Pinterest</w:t>
        </w:r>
        <w:proofErr w:type="spellEnd"/>
        <w:r w:rsidR="00216B89" w:rsidRPr="00216B89">
          <w:rPr>
            <w:rStyle w:val="Hyperlink"/>
            <w:b/>
            <w:bCs/>
            <w:color w:val="auto"/>
            <w:u w:val="none"/>
          </w:rPr>
          <w:t xml:space="preserve"> and YouTube</w:t>
        </w:r>
      </w:hyperlink>
      <w:r w:rsidR="00216B89" w:rsidRPr="00216B89">
        <w:rPr>
          <w:rStyle w:val="Strong"/>
          <w:b w:val="0"/>
          <w:bCs w:val="0"/>
        </w:rPr>
        <w:t xml:space="preserve"> </w:t>
      </w:r>
      <w:r w:rsidR="00216B89" w:rsidRPr="00216B89">
        <w:rPr>
          <w:rStyle w:val="Strong"/>
        </w:rPr>
        <w:t>by John Williams</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In today’s digital landscape, a list of industry works without mention of social media would be missing a significant piece of the puzzle.</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Williams tells readers how to grow a supportive following across social networks and strategies for telling brand stories in a way that engages audiences, making it one of our favorite books on public relations</w:t>
      </w:r>
    </w:p>
    <w:p w:rsidR="00216B89" w:rsidRPr="00216B89" w:rsidRDefault="008434F7" w:rsidP="00216B89">
      <w:pPr>
        <w:pStyle w:val="Heading3"/>
      </w:pPr>
      <w:hyperlink r:id="rId14" w:history="1">
        <w:r w:rsidR="00216B89" w:rsidRPr="00216B89">
          <w:rPr>
            <w:rStyle w:val="Hyperlink"/>
            <w:b/>
            <w:bCs/>
            <w:color w:val="auto"/>
            <w:u w:val="none"/>
          </w:rPr>
          <w:t>On Writing Well: The Classic Guide to Writing Nonfiction</w:t>
        </w:r>
      </w:hyperlink>
      <w:r w:rsidR="00216B89" w:rsidRPr="00216B89">
        <w:rPr>
          <w:rStyle w:val="Strong"/>
          <w:b w:val="0"/>
          <w:bCs w:val="0"/>
        </w:rPr>
        <w:t xml:space="preserve"> </w:t>
      </w:r>
      <w:r w:rsidR="00216B89" w:rsidRPr="00216B89">
        <w:rPr>
          <w:rStyle w:val="Strong"/>
        </w:rPr>
        <w:t>by William Zinsser</w:t>
      </w:r>
    </w:p>
    <w:p w:rsidR="00216B89" w:rsidRPr="00216B89" w:rsidRDefault="00216B89" w:rsidP="00216B89">
      <w:pPr>
        <w:pStyle w:val="NormalWeb"/>
        <w:spacing w:before="0" w:beforeAutospacing="0" w:after="225" w:afterAutospacing="0"/>
        <w:rPr>
          <w:rFonts w:asciiTheme="majorBidi" w:hAnsiTheme="majorBidi" w:cstheme="majorBidi"/>
        </w:rPr>
      </w:pPr>
      <w:r w:rsidRPr="00216B89">
        <w:rPr>
          <w:rFonts w:asciiTheme="majorBidi" w:hAnsiTheme="majorBidi" w:cstheme="majorBidi"/>
        </w:rPr>
        <w:t>Another work that is not necessarily a book about PR, On Writing Well has been praised as a book for anyone and everyone who needs to learn how to write or improve their craft.</w:t>
      </w:r>
    </w:p>
    <w:p w:rsidR="00216B89" w:rsidRDefault="00216B89" w:rsidP="00216B89">
      <w:pPr>
        <w:pStyle w:val="NormalWeb"/>
        <w:spacing w:before="0" w:beforeAutospacing="0" w:after="225" w:afterAutospacing="0"/>
        <w:rPr>
          <w:rFonts w:ascii="&amp;quot" w:hAnsi="&amp;quot"/>
          <w:color w:val="333333"/>
          <w:sz w:val="27"/>
          <w:szCs w:val="27"/>
        </w:rPr>
      </w:pPr>
      <w:r w:rsidRPr="00216B89">
        <w:rPr>
          <w:rFonts w:asciiTheme="majorBidi" w:hAnsiTheme="majorBidi" w:cstheme="majorBidi"/>
        </w:rPr>
        <w:lastRenderedPageBreak/>
        <w:t>Zinsser offers the fundamental principles as well as the experience he’s gleaned throughout his distinguished career as a writer and teacher. As one of the most powerful tools in any PR pro’s arsenal, On Writing Well is a valuable resource for improving skill and increasing effectiveness</w:t>
      </w:r>
      <w:r>
        <w:rPr>
          <w:rFonts w:ascii="&amp;quot" w:hAnsi="&amp;quot"/>
          <w:color w:val="333333"/>
          <w:sz w:val="27"/>
          <w:szCs w:val="27"/>
        </w:rPr>
        <w:t>.</w:t>
      </w:r>
    </w:p>
    <w:p w:rsidR="00B07079" w:rsidRDefault="00B07079" w:rsidP="00B07079">
      <w:pPr>
        <w:pStyle w:val="NormalWeb"/>
        <w:spacing w:before="0" w:beforeAutospacing="0" w:after="225" w:afterAutospacing="0"/>
        <w:rPr>
          <w:rFonts w:ascii="&amp;quot" w:hAnsi="&amp;quot"/>
          <w:color w:val="333333"/>
          <w:sz w:val="27"/>
          <w:szCs w:val="27"/>
        </w:rPr>
      </w:pPr>
    </w:p>
    <w:p w:rsidR="00B07079" w:rsidRDefault="00B07079" w:rsidP="00B07079">
      <w:pPr>
        <w:pStyle w:val="NormalWeb"/>
        <w:spacing w:before="0" w:beforeAutospacing="0" w:after="225" w:afterAutospacing="0"/>
        <w:rPr>
          <w:rFonts w:ascii="&amp;quot" w:hAnsi="&amp;quot"/>
          <w:color w:val="333333"/>
          <w:sz w:val="27"/>
          <w:szCs w:val="27"/>
        </w:rPr>
      </w:pPr>
    </w:p>
    <w:p w:rsidR="00B07079" w:rsidRPr="00581F1C" w:rsidRDefault="00B07079">
      <w:pPr>
        <w:rPr>
          <w:rFonts w:asciiTheme="majorBidi" w:hAnsiTheme="majorBidi" w:cstheme="majorBidi"/>
          <w:sz w:val="24"/>
          <w:szCs w:val="24"/>
        </w:rPr>
      </w:pPr>
    </w:p>
    <w:sectPr w:rsidR="00B07079" w:rsidRPr="00581F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0E9D"/>
    <w:multiLevelType w:val="hybridMultilevel"/>
    <w:tmpl w:val="84764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D7C34"/>
    <w:multiLevelType w:val="hybridMultilevel"/>
    <w:tmpl w:val="49DA948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7E198B"/>
    <w:multiLevelType w:val="hybridMultilevel"/>
    <w:tmpl w:val="2FAAF71E"/>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
    <w:nsid w:val="211A0B73"/>
    <w:multiLevelType w:val="hybridMultilevel"/>
    <w:tmpl w:val="BF5E1BBC"/>
    <w:lvl w:ilvl="0" w:tplc="879E5B16">
      <w:start w:val="5"/>
      <w:numFmt w:val="decimal"/>
      <w:lvlText w:val="%1."/>
      <w:lvlJc w:val="left"/>
      <w:pPr>
        <w:tabs>
          <w:tab w:val="num" w:pos="1080"/>
        </w:tabs>
        <w:ind w:left="1080" w:hanging="72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491F4E"/>
    <w:multiLevelType w:val="hybridMultilevel"/>
    <w:tmpl w:val="6FA44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6A5D3B"/>
    <w:multiLevelType w:val="hybridMultilevel"/>
    <w:tmpl w:val="F8CAF98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A253F5C"/>
    <w:multiLevelType w:val="hybridMultilevel"/>
    <w:tmpl w:val="E6FE3DE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848"/>
    <w:rsid w:val="001D1F09"/>
    <w:rsid w:val="00216B89"/>
    <w:rsid w:val="00325A23"/>
    <w:rsid w:val="00581F1C"/>
    <w:rsid w:val="006E2C6C"/>
    <w:rsid w:val="008434F7"/>
    <w:rsid w:val="0084748A"/>
    <w:rsid w:val="00A22CFE"/>
    <w:rsid w:val="00B00848"/>
    <w:rsid w:val="00B070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F1C"/>
  </w:style>
  <w:style w:type="paragraph" w:styleId="Heading1">
    <w:name w:val="heading 1"/>
    <w:basedOn w:val="Normal"/>
    <w:next w:val="Normal"/>
    <w:link w:val="Heading1Char"/>
    <w:qFormat/>
    <w:rsid w:val="00581F1C"/>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autoRedefine/>
    <w:uiPriority w:val="9"/>
    <w:unhideWhenUsed/>
    <w:qFormat/>
    <w:rsid w:val="00581F1C"/>
    <w:pPr>
      <w:keepNext/>
      <w:keepLines/>
      <w:spacing w:after="0" w:line="240" w:lineRule="auto"/>
      <w:outlineLvl w:val="1"/>
    </w:pPr>
    <w:rPr>
      <w:rFonts w:ascii="Times New Roman" w:eastAsia="Times New Roman" w:hAnsi="Times New Roman" w:cs="Times New Roman"/>
      <w:b/>
      <w:sz w:val="26"/>
      <w:szCs w:val="24"/>
    </w:rPr>
  </w:style>
  <w:style w:type="paragraph" w:styleId="Heading3">
    <w:name w:val="heading 3"/>
    <w:basedOn w:val="Normal"/>
    <w:next w:val="Normal"/>
    <w:link w:val="Heading3Char"/>
    <w:autoRedefine/>
    <w:uiPriority w:val="9"/>
    <w:unhideWhenUsed/>
    <w:qFormat/>
    <w:rsid w:val="00216B89"/>
    <w:pPr>
      <w:keepNext/>
      <w:keepLines/>
      <w:spacing w:before="300" w:after="150" w:line="240" w:lineRule="auto"/>
      <w:outlineLvl w:val="2"/>
    </w:pPr>
    <w:rPr>
      <w:rFonts w:asciiTheme="majorBidi" w:hAnsiTheme="majorBid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1F1C"/>
    <w:rPr>
      <w:rFonts w:ascii="Times New Roman" w:eastAsia="Times New Roman" w:hAnsi="Times New Roman" w:cs="Times New Roman"/>
      <w:b/>
      <w:sz w:val="26"/>
      <w:szCs w:val="24"/>
    </w:rPr>
  </w:style>
  <w:style w:type="character" w:customStyle="1" w:styleId="Heading3Char">
    <w:name w:val="Heading 3 Char"/>
    <w:basedOn w:val="DefaultParagraphFont"/>
    <w:link w:val="Heading3"/>
    <w:uiPriority w:val="9"/>
    <w:rsid w:val="00216B89"/>
    <w:rPr>
      <w:rFonts w:asciiTheme="majorBidi" w:hAnsiTheme="majorBidi" w:cstheme="majorBidi"/>
      <w:sz w:val="24"/>
      <w:szCs w:val="24"/>
    </w:rPr>
  </w:style>
  <w:style w:type="paragraph" w:styleId="ListParagraph">
    <w:name w:val="List Paragraph"/>
    <w:basedOn w:val="Normal"/>
    <w:uiPriority w:val="34"/>
    <w:qFormat/>
    <w:rsid w:val="00581F1C"/>
    <w:pPr>
      <w:ind w:left="720"/>
      <w:contextualSpacing/>
    </w:pPr>
  </w:style>
  <w:style w:type="character" w:customStyle="1" w:styleId="Heading1Char">
    <w:name w:val="Heading 1 Char"/>
    <w:basedOn w:val="DefaultParagraphFont"/>
    <w:link w:val="Heading1"/>
    <w:rsid w:val="00581F1C"/>
    <w:rPr>
      <w:rFonts w:ascii="Arial" w:eastAsia="Times New Roman" w:hAnsi="Arial" w:cs="Arial"/>
      <w:b/>
      <w:bCs/>
      <w:kern w:val="32"/>
      <w:sz w:val="32"/>
      <w:szCs w:val="32"/>
    </w:rPr>
  </w:style>
  <w:style w:type="character" w:styleId="Hyperlink">
    <w:name w:val="Hyperlink"/>
    <w:rsid w:val="00581F1C"/>
    <w:rPr>
      <w:color w:val="0000FF"/>
      <w:u w:val="single"/>
    </w:rPr>
  </w:style>
  <w:style w:type="character" w:customStyle="1" w:styleId="addmd">
    <w:name w:val="addmd"/>
    <w:rsid w:val="00581F1C"/>
  </w:style>
  <w:style w:type="paragraph" w:styleId="BalloonText">
    <w:name w:val="Balloon Text"/>
    <w:basedOn w:val="Normal"/>
    <w:link w:val="BalloonTextChar"/>
    <w:uiPriority w:val="99"/>
    <w:semiHidden/>
    <w:unhideWhenUsed/>
    <w:rsid w:val="00581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F1C"/>
    <w:rPr>
      <w:rFonts w:ascii="Tahoma" w:hAnsi="Tahoma" w:cs="Tahoma"/>
      <w:sz w:val="16"/>
      <w:szCs w:val="16"/>
    </w:rPr>
  </w:style>
  <w:style w:type="character" w:styleId="Strong">
    <w:name w:val="Strong"/>
    <w:basedOn w:val="DefaultParagraphFont"/>
    <w:uiPriority w:val="22"/>
    <w:qFormat/>
    <w:rsid w:val="00B07079"/>
    <w:rPr>
      <w:b/>
      <w:bCs/>
    </w:rPr>
  </w:style>
  <w:style w:type="paragraph" w:styleId="NormalWeb">
    <w:name w:val="Normal (Web)"/>
    <w:basedOn w:val="Normal"/>
    <w:uiPriority w:val="99"/>
    <w:semiHidden/>
    <w:unhideWhenUsed/>
    <w:rsid w:val="00B0707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F1C"/>
  </w:style>
  <w:style w:type="paragraph" w:styleId="Heading1">
    <w:name w:val="heading 1"/>
    <w:basedOn w:val="Normal"/>
    <w:next w:val="Normal"/>
    <w:link w:val="Heading1Char"/>
    <w:qFormat/>
    <w:rsid w:val="00581F1C"/>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autoRedefine/>
    <w:uiPriority w:val="9"/>
    <w:unhideWhenUsed/>
    <w:qFormat/>
    <w:rsid w:val="00581F1C"/>
    <w:pPr>
      <w:keepNext/>
      <w:keepLines/>
      <w:spacing w:after="0" w:line="240" w:lineRule="auto"/>
      <w:outlineLvl w:val="1"/>
    </w:pPr>
    <w:rPr>
      <w:rFonts w:ascii="Times New Roman" w:eastAsia="Times New Roman" w:hAnsi="Times New Roman" w:cs="Times New Roman"/>
      <w:b/>
      <w:sz w:val="26"/>
      <w:szCs w:val="24"/>
    </w:rPr>
  </w:style>
  <w:style w:type="paragraph" w:styleId="Heading3">
    <w:name w:val="heading 3"/>
    <w:basedOn w:val="Normal"/>
    <w:next w:val="Normal"/>
    <w:link w:val="Heading3Char"/>
    <w:autoRedefine/>
    <w:uiPriority w:val="9"/>
    <w:unhideWhenUsed/>
    <w:qFormat/>
    <w:rsid w:val="00216B89"/>
    <w:pPr>
      <w:keepNext/>
      <w:keepLines/>
      <w:spacing w:before="300" w:after="150" w:line="240" w:lineRule="auto"/>
      <w:outlineLvl w:val="2"/>
    </w:pPr>
    <w:rPr>
      <w:rFonts w:asciiTheme="majorBidi" w:hAnsiTheme="majorBid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1F1C"/>
    <w:rPr>
      <w:rFonts w:ascii="Times New Roman" w:eastAsia="Times New Roman" w:hAnsi="Times New Roman" w:cs="Times New Roman"/>
      <w:b/>
      <w:sz w:val="26"/>
      <w:szCs w:val="24"/>
    </w:rPr>
  </w:style>
  <w:style w:type="character" w:customStyle="1" w:styleId="Heading3Char">
    <w:name w:val="Heading 3 Char"/>
    <w:basedOn w:val="DefaultParagraphFont"/>
    <w:link w:val="Heading3"/>
    <w:uiPriority w:val="9"/>
    <w:rsid w:val="00216B89"/>
    <w:rPr>
      <w:rFonts w:asciiTheme="majorBidi" w:hAnsiTheme="majorBidi" w:cstheme="majorBidi"/>
      <w:sz w:val="24"/>
      <w:szCs w:val="24"/>
    </w:rPr>
  </w:style>
  <w:style w:type="paragraph" w:styleId="ListParagraph">
    <w:name w:val="List Paragraph"/>
    <w:basedOn w:val="Normal"/>
    <w:uiPriority w:val="34"/>
    <w:qFormat/>
    <w:rsid w:val="00581F1C"/>
    <w:pPr>
      <w:ind w:left="720"/>
      <w:contextualSpacing/>
    </w:pPr>
  </w:style>
  <w:style w:type="character" w:customStyle="1" w:styleId="Heading1Char">
    <w:name w:val="Heading 1 Char"/>
    <w:basedOn w:val="DefaultParagraphFont"/>
    <w:link w:val="Heading1"/>
    <w:rsid w:val="00581F1C"/>
    <w:rPr>
      <w:rFonts w:ascii="Arial" w:eastAsia="Times New Roman" w:hAnsi="Arial" w:cs="Arial"/>
      <w:b/>
      <w:bCs/>
      <w:kern w:val="32"/>
      <w:sz w:val="32"/>
      <w:szCs w:val="32"/>
    </w:rPr>
  </w:style>
  <w:style w:type="character" w:styleId="Hyperlink">
    <w:name w:val="Hyperlink"/>
    <w:rsid w:val="00581F1C"/>
    <w:rPr>
      <w:color w:val="0000FF"/>
      <w:u w:val="single"/>
    </w:rPr>
  </w:style>
  <w:style w:type="character" w:customStyle="1" w:styleId="addmd">
    <w:name w:val="addmd"/>
    <w:rsid w:val="00581F1C"/>
  </w:style>
  <w:style w:type="paragraph" w:styleId="BalloonText">
    <w:name w:val="Balloon Text"/>
    <w:basedOn w:val="Normal"/>
    <w:link w:val="BalloonTextChar"/>
    <w:uiPriority w:val="99"/>
    <w:semiHidden/>
    <w:unhideWhenUsed/>
    <w:rsid w:val="00581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1F1C"/>
    <w:rPr>
      <w:rFonts w:ascii="Tahoma" w:hAnsi="Tahoma" w:cs="Tahoma"/>
      <w:sz w:val="16"/>
      <w:szCs w:val="16"/>
    </w:rPr>
  </w:style>
  <w:style w:type="character" w:styleId="Strong">
    <w:name w:val="Strong"/>
    <w:basedOn w:val="DefaultParagraphFont"/>
    <w:uiPriority w:val="22"/>
    <w:qFormat/>
    <w:rsid w:val="00B07079"/>
    <w:rPr>
      <w:b/>
      <w:bCs/>
    </w:rPr>
  </w:style>
  <w:style w:type="paragraph" w:styleId="NormalWeb">
    <w:name w:val="Normal (Web)"/>
    <w:basedOn w:val="Normal"/>
    <w:uiPriority w:val="99"/>
    <w:semiHidden/>
    <w:unhideWhenUsed/>
    <w:rsid w:val="00B070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45095">
      <w:bodyDiv w:val="1"/>
      <w:marLeft w:val="0"/>
      <w:marRight w:val="0"/>
      <w:marTop w:val="0"/>
      <w:marBottom w:val="0"/>
      <w:divBdr>
        <w:top w:val="none" w:sz="0" w:space="0" w:color="auto"/>
        <w:left w:val="none" w:sz="0" w:space="0" w:color="auto"/>
        <w:bottom w:val="none" w:sz="0" w:space="0" w:color="auto"/>
        <w:right w:val="none" w:sz="0" w:space="0" w:color="auto"/>
      </w:divBdr>
    </w:div>
    <w:div w:id="655646709">
      <w:bodyDiv w:val="1"/>
      <w:marLeft w:val="0"/>
      <w:marRight w:val="0"/>
      <w:marTop w:val="0"/>
      <w:marBottom w:val="0"/>
      <w:divBdr>
        <w:top w:val="none" w:sz="0" w:space="0" w:color="auto"/>
        <w:left w:val="none" w:sz="0" w:space="0" w:color="auto"/>
        <w:bottom w:val="none" w:sz="0" w:space="0" w:color="auto"/>
        <w:right w:val="none" w:sz="0" w:space="0" w:color="auto"/>
      </w:divBdr>
    </w:div>
    <w:div w:id="1401099721">
      <w:bodyDiv w:val="1"/>
      <w:marLeft w:val="0"/>
      <w:marRight w:val="0"/>
      <w:marTop w:val="0"/>
      <w:marBottom w:val="0"/>
      <w:divBdr>
        <w:top w:val="none" w:sz="0" w:space="0" w:color="auto"/>
        <w:left w:val="none" w:sz="0" w:space="0" w:color="auto"/>
        <w:bottom w:val="none" w:sz="0" w:space="0" w:color="auto"/>
        <w:right w:val="none" w:sz="0" w:space="0" w:color="auto"/>
      </w:divBdr>
    </w:div>
    <w:div w:id="1490249703">
      <w:bodyDiv w:val="1"/>
      <w:marLeft w:val="0"/>
      <w:marRight w:val="0"/>
      <w:marTop w:val="0"/>
      <w:marBottom w:val="0"/>
      <w:divBdr>
        <w:top w:val="none" w:sz="0" w:space="0" w:color="auto"/>
        <w:left w:val="none" w:sz="0" w:space="0" w:color="auto"/>
        <w:bottom w:val="none" w:sz="0" w:space="0" w:color="auto"/>
        <w:right w:val="none" w:sz="0" w:space="0" w:color="auto"/>
      </w:divBdr>
    </w:div>
    <w:div w:id="1538542243">
      <w:bodyDiv w:val="1"/>
      <w:marLeft w:val="0"/>
      <w:marRight w:val="0"/>
      <w:marTop w:val="0"/>
      <w:marBottom w:val="0"/>
      <w:divBdr>
        <w:top w:val="none" w:sz="0" w:space="0" w:color="auto"/>
        <w:left w:val="none" w:sz="0" w:space="0" w:color="auto"/>
        <w:bottom w:val="none" w:sz="0" w:space="0" w:color="auto"/>
        <w:right w:val="none" w:sz="0" w:space="0" w:color="auto"/>
      </w:divBdr>
    </w:div>
    <w:div w:id="1571575407">
      <w:bodyDiv w:val="1"/>
      <w:marLeft w:val="0"/>
      <w:marRight w:val="0"/>
      <w:marTop w:val="0"/>
      <w:marBottom w:val="0"/>
      <w:divBdr>
        <w:top w:val="none" w:sz="0" w:space="0" w:color="auto"/>
        <w:left w:val="none" w:sz="0" w:space="0" w:color="auto"/>
        <w:bottom w:val="none" w:sz="0" w:space="0" w:color="auto"/>
        <w:right w:val="none" w:sz="0" w:space="0" w:color="auto"/>
      </w:divBdr>
    </w:div>
    <w:div w:id="193193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New-Rules-Marketing-PR-Podcasting/dp/1596592907" TargetMode="External"/><Relationship Id="rId13" Type="http://schemas.openxmlformats.org/officeDocument/2006/relationships/hyperlink" Target="https://www.amazon.com/Social-Media-Marketing-Strategies-Instagram/dp/1530429765" TargetMode="External"/><Relationship Id="rId3" Type="http://schemas.microsoft.com/office/2007/relationships/stylesWithEffects" Target="stylesWithEffects.xml"/><Relationship Id="rId7" Type="http://schemas.openxmlformats.org/officeDocument/2006/relationships/hyperlink" Target="mailto:Abidas84@gmail.com" TargetMode="External"/><Relationship Id="rId12" Type="http://schemas.openxmlformats.org/officeDocument/2006/relationships/hyperlink" Target="https://www.amazon.com/KNOWN-handbook-building-unleashing-personal/dp/069281606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amazon.com/Little-Book-Big-PR-Business/dp/08144362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mazon.com/Business-Persuasion-Harold-Burson-Relations/dp/0795350457" TargetMode="External"/><Relationship Id="rId4" Type="http://schemas.openxmlformats.org/officeDocument/2006/relationships/settings" Target="settings.xml"/><Relationship Id="rId9" Type="http://schemas.openxmlformats.org/officeDocument/2006/relationships/hyperlink" Target="https://www.amazon.com/Writing-Tools-Essential-Strategies-Writer/dp/0316014990" TargetMode="External"/><Relationship Id="rId14" Type="http://schemas.openxmlformats.org/officeDocument/2006/relationships/hyperlink" Target="https://www.amazon.com/Writing-Well-Classic-Guide-Nonfiction/dp/00608915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1249</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 Computers</dc:creator>
  <cp:keywords/>
  <dc:description/>
  <cp:lastModifiedBy>Dr Abida</cp:lastModifiedBy>
  <cp:revision>8</cp:revision>
  <dcterms:created xsi:type="dcterms:W3CDTF">2017-07-05T19:09:00Z</dcterms:created>
  <dcterms:modified xsi:type="dcterms:W3CDTF">2020-04-04T14:04:00Z</dcterms:modified>
</cp:coreProperties>
</file>